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FA3E2" w14:textId="77777777" w:rsidR="00DD3F29" w:rsidRDefault="00A675CA">
      <w:pPr>
        <w:spacing w:before="67" w:line="252" w:lineRule="exact"/>
        <w:ind w:left="425" w:right="424"/>
        <w:jc w:val="center"/>
      </w:pPr>
      <w:r>
        <w:t>Федеральное</w:t>
      </w:r>
      <w:r>
        <w:rPr>
          <w:spacing w:val="-8"/>
        </w:rPr>
        <w:t xml:space="preserve"> </w:t>
      </w:r>
      <w:r>
        <w:t>государственное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высшего</w:t>
      </w:r>
      <w:r>
        <w:rPr>
          <w:spacing w:val="-10"/>
        </w:rPr>
        <w:t xml:space="preserve"> </w:t>
      </w:r>
      <w:r>
        <w:rPr>
          <w:spacing w:val="-2"/>
        </w:rPr>
        <w:t>образования</w:t>
      </w:r>
    </w:p>
    <w:p w14:paraId="495EF040" w14:textId="77777777" w:rsidR="00DD3F29" w:rsidRDefault="00A675CA">
      <w:pPr>
        <w:ind w:left="1463" w:right="1461"/>
        <w:jc w:val="center"/>
        <w:rPr>
          <w:b/>
        </w:rPr>
      </w:pPr>
      <w:r>
        <w:t>«</w:t>
      </w:r>
      <w:r>
        <w:rPr>
          <w:b/>
        </w:rPr>
        <w:t>Российская</w:t>
      </w:r>
      <w:r>
        <w:rPr>
          <w:b/>
          <w:spacing w:val="-7"/>
        </w:rPr>
        <w:t xml:space="preserve"> </w:t>
      </w:r>
      <w:r>
        <w:rPr>
          <w:b/>
        </w:rPr>
        <w:t>академия</w:t>
      </w:r>
      <w:r>
        <w:rPr>
          <w:b/>
          <w:spacing w:val="-5"/>
        </w:rPr>
        <w:t xml:space="preserve"> </w:t>
      </w:r>
      <w:r>
        <w:rPr>
          <w:b/>
        </w:rPr>
        <w:t>народного</w:t>
      </w:r>
      <w:r>
        <w:rPr>
          <w:b/>
          <w:spacing w:val="-5"/>
        </w:rPr>
        <w:t xml:space="preserve"> </w:t>
      </w:r>
      <w:r>
        <w:rPr>
          <w:b/>
        </w:rPr>
        <w:t>хозяйства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8"/>
        </w:rPr>
        <w:t xml:space="preserve"> </w:t>
      </w:r>
      <w:r>
        <w:rPr>
          <w:b/>
        </w:rPr>
        <w:t>государственной</w:t>
      </w:r>
      <w:r>
        <w:rPr>
          <w:b/>
          <w:spacing w:val="-5"/>
        </w:rPr>
        <w:t xml:space="preserve"> </w:t>
      </w:r>
      <w:r>
        <w:rPr>
          <w:b/>
        </w:rPr>
        <w:t>службы при Президенте Российской Федерации»</w:t>
      </w:r>
    </w:p>
    <w:p w14:paraId="5A33B2F5" w14:textId="77777777" w:rsidR="00DD3F29" w:rsidRDefault="00A675CA">
      <w:pPr>
        <w:spacing w:line="252" w:lineRule="exact"/>
        <w:ind w:left="425" w:right="422"/>
        <w:jc w:val="center"/>
        <w:rPr>
          <w:b/>
        </w:rPr>
      </w:pPr>
      <w:r>
        <w:rPr>
          <w:b/>
        </w:rPr>
        <w:t>ИНСТИТУТ</w:t>
      </w:r>
      <w:r>
        <w:rPr>
          <w:b/>
          <w:spacing w:val="-13"/>
        </w:rPr>
        <w:t xml:space="preserve"> </w:t>
      </w:r>
      <w:r>
        <w:rPr>
          <w:b/>
        </w:rPr>
        <w:t>ПРАВА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НАЦИОНАЛЬНОЙ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БЕЗОПАСНОСТИ</w:t>
      </w:r>
    </w:p>
    <w:p w14:paraId="0C655226" w14:textId="77777777" w:rsidR="00DD3F29" w:rsidRDefault="00A675CA">
      <w:pPr>
        <w:spacing w:line="252" w:lineRule="exact"/>
        <w:ind w:left="425" w:right="420"/>
        <w:jc w:val="center"/>
        <w:rPr>
          <w:b/>
        </w:rPr>
      </w:pPr>
      <w:r>
        <w:rPr>
          <w:b/>
        </w:rPr>
        <w:t>Юридический</w:t>
      </w:r>
      <w:r>
        <w:rPr>
          <w:b/>
          <w:spacing w:val="-5"/>
        </w:rPr>
        <w:t xml:space="preserve"> </w:t>
      </w:r>
      <w:r>
        <w:rPr>
          <w:b/>
        </w:rPr>
        <w:t>факультет</w:t>
      </w:r>
      <w:r>
        <w:rPr>
          <w:b/>
          <w:spacing w:val="-6"/>
        </w:rPr>
        <w:t xml:space="preserve"> </w:t>
      </w:r>
      <w:r>
        <w:rPr>
          <w:b/>
        </w:rPr>
        <w:t>им.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М.М.</w:t>
      </w:r>
      <w:proofErr w:type="gramEnd"/>
      <w:r>
        <w:rPr>
          <w:b/>
          <w:spacing w:val="-5"/>
        </w:rPr>
        <w:t xml:space="preserve"> </w:t>
      </w:r>
      <w:r>
        <w:rPr>
          <w:b/>
          <w:spacing w:val="-2"/>
        </w:rPr>
        <w:t>Сперанского</w:t>
      </w:r>
    </w:p>
    <w:p w14:paraId="260D39EC" w14:textId="77777777" w:rsidR="00DD3F29" w:rsidRDefault="00DD3F29">
      <w:pPr>
        <w:pStyle w:val="a3"/>
        <w:spacing w:before="1"/>
        <w:ind w:left="0" w:firstLine="0"/>
        <w:rPr>
          <w:b/>
          <w:sz w:val="22"/>
        </w:rPr>
      </w:pPr>
    </w:p>
    <w:p w14:paraId="6473DC76" w14:textId="77777777" w:rsidR="00DD3F29" w:rsidRDefault="00A675CA">
      <w:pPr>
        <w:ind w:left="425" w:right="422"/>
        <w:jc w:val="center"/>
        <w:rPr>
          <w:b/>
        </w:rPr>
      </w:pPr>
      <w:r>
        <w:rPr>
          <w:b/>
        </w:rPr>
        <w:t>КАФЕДРА</w:t>
      </w:r>
      <w:r>
        <w:rPr>
          <w:b/>
          <w:spacing w:val="-13"/>
        </w:rPr>
        <w:t xml:space="preserve"> </w:t>
      </w:r>
      <w:r>
        <w:rPr>
          <w:b/>
        </w:rPr>
        <w:t>МЕЖДУНАРОДНОГО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1"/>
        </w:rPr>
        <w:t xml:space="preserve"> </w:t>
      </w:r>
      <w:r>
        <w:rPr>
          <w:b/>
        </w:rPr>
        <w:t>ИНТЕГРАЦИОННОГО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ПРАВА</w:t>
      </w:r>
    </w:p>
    <w:p w14:paraId="71179603" w14:textId="77777777" w:rsidR="00416CF0" w:rsidRDefault="00A675CA" w:rsidP="00416CF0">
      <w:pPr>
        <w:pStyle w:val="a3"/>
        <w:ind w:left="0" w:firstLine="0"/>
        <w:rPr>
          <w:sz w:val="18"/>
        </w:rPr>
      </w:pPr>
      <w:r>
        <w:rPr>
          <w:b/>
          <w:noProof/>
          <w:sz w:val="18"/>
          <w:lang w:eastAsia="ru-RU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6FE4DB" wp14:editId="6CAB8F48">
                <wp:simplePos x="0" y="0"/>
                <wp:positionH relativeFrom="page">
                  <wp:posOffset>887272</wp:posOffset>
                </wp:positionH>
                <wp:positionV relativeFrom="paragraph">
                  <wp:posOffset>146697</wp:posOffset>
                </wp:positionV>
                <wp:extent cx="6059170" cy="26034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59170" cy="26034"/>
                          <a:chOff x="0" y="0"/>
                          <a:chExt cx="6059170" cy="2603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1296"/>
                            <a:ext cx="6058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8535">
                                <a:moveTo>
                                  <a:pt x="0" y="0"/>
                                </a:moveTo>
                                <a:lnTo>
                                  <a:pt x="6058230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05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9170" h="20320">
                                <a:moveTo>
                                  <a:pt x="60587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6058788" y="19811"/>
                                </a:lnTo>
                                <a:lnTo>
                                  <a:pt x="60587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D8E1C" id="Group 1" o:spid="_x0000_s1026" style="position:absolute;margin-left:69.85pt;margin-top:11.55pt;width:477.1pt;height:2.05pt;z-index:-15728640;mso-wrap-distance-left:0;mso-wrap-distance-right:0;mso-position-horizontal-relative:page" coordsize="60591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">
                <v:shape id="Graphic 2" o:spid="_x0000_s1027" style="position:absolute;top:212;width:60585;height:13;visibility:visible;mso-wrap-style:square;v-text-anchor:top" coordsize="60585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" path="m,l6058230,e" filled="f" strokeweight=".24536mm">
                  <v:path arrowok="t"/>
                </v:shape>
                <v:shape id="Graphic 3" o:spid="_x0000_s1028" style="position:absolute;width:60591;height:203;visibility:visible;mso-wrap-style:square;v-text-anchor:top" coordsize="605917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" path="m6058788,l,,,19811r6058788,l6058788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E0BE4CD" w14:textId="70D1F872" w:rsidR="00DD3F29" w:rsidRDefault="00A675CA" w:rsidP="00416CF0">
      <w:pPr>
        <w:pStyle w:val="a3"/>
        <w:ind w:left="0" w:firstLine="143"/>
        <w:rPr>
          <w:sz w:val="18"/>
        </w:rPr>
      </w:pPr>
      <w:r>
        <w:rPr>
          <w:sz w:val="18"/>
        </w:rPr>
        <w:t>Проспект</w:t>
      </w:r>
      <w:r>
        <w:rPr>
          <w:spacing w:val="-2"/>
          <w:sz w:val="18"/>
        </w:rPr>
        <w:t xml:space="preserve"> </w:t>
      </w:r>
      <w:r>
        <w:rPr>
          <w:sz w:val="18"/>
        </w:rPr>
        <w:t>Вернадского,</w:t>
      </w:r>
      <w:r>
        <w:rPr>
          <w:spacing w:val="-1"/>
          <w:sz w:val="18"/>
        </w:rPr>
        <w:t xml:space="preserve"> </w:t>
      </w:r>
      <w:r>
        <w:rPr>
          <w:sz w:val="18"/>
        </w:rPr>
        <w:t>д.</w:t>
      </w:r>
      <w:r>
        <w:rPr>
          <w:spacing w:val="-3"/>
          <w:sz w:val="18"/>
        </w:rPr>
        <w:t xml:space="preserve"> </w:t>
      </w:r>
      <w:r>
        <w:rPr>
          <w:sz w:val="18"/>
        </w:rPr>
        <w:t>84,</w:t>
      </w:r>
      <w:r>
        <w:rPr>
          <w:spacing w:val="-3"/>
          <w:sz w:val="18"/>
        </w:rPr>
        <w:t xml:space="preserve"> </w:t>
      </w:r>
      <w:r>
        <w:rPr>
          <w:sz w:val="18"/>
        </w:rPr>
        <w:t>корп.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3,</w:t>
      </w:r>
      <w:r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</w:r>
      <w:r w:rsidR="00416CF0">
        <w:rPr>
          <w:sz w:val="18"/>
        </w:rPr>
        <w:tab/>
        <w:t xml:space="preserve">             </w:t>
      </w:r>
      <w:hyperlink r:id="rId5" w:history="1">
        <w:r w:rsidR="00416CF0" w:rsidRPr="00350A35">
          <w:rPr>
            <w:rStyle w:val="a5"/>
            <w:spacing w:val="-2"/>
            <w:sz w:val="18"/>
          </w:rPr>
          <w:t>https://ilns.ranepa.ru/chair/kaf-</w:t>
        </w:r>
        <w:r w:rsidR="00416CF0" w:rsidRPr="00350A35">
          <w:rPr>
            <w:rStyle w:val="a5"/>
            <w:spacing w:val="-4"/>
            <w:sz w:val="18"/>
          </w:rPr>
          <w:t>miip</w:t>
        </w:r>
      </w:hyperlink>
    </w:p>
    <w:p w14:paraId="795556E0" w14:textId="77777777" w:rsidR="00DD3F29" w:rsidRDefault="00A675CA">
      <w:pPr>
        <w:tabs>
          <w:tab w:val="left" w:pos="7082"/>
        </w:tabs>
        <w:spacing w:before="2" w:line="207" w:lineRule="exact"/>
        <w:ind w:left="143"/>
        <w:rPr>
          <w:sz w:val="18"/>
        </w:rPr>
      </w:pP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Москва,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Россия,</w:t>
      </w:r>
      <w:r>
        <w:rPr>
          <w:spacing w:val="-2"/>
          <w:sz w:val="18"/>
        </w:rPr>
        <w:t xml:space="preserve"> 119571</w:t>
      </w:r>
      <w:r>
        <w:rPr>
          <w:sz w:val="18"/>
        </w:rPr>
        <w:tab/>
      </w:r>
      <w:hyperlink r:id="rId6">
        <w:r w:rsidR="00DD3F29">
          <w:rPr>
            <w:color w:val="0462C1"/>
            <w:spacing w:val="-2"/>
            <w:sz w:val="18"/>
            <w:u w:val="single" w:color="0462C1"/>
          </w:rPr>
          <w:t>https://vk.com/kmipranepa</w:t>
        </w:r>
      </w:hyperlink>
    </w:p>
    <w:p w14:paraId="59F2B760" w14:textId="77777777" w:rsidR="00DD3F29" w:rsidRPr="00A45DE0" w:rsidRDefault="00A675CA">
      <w:pPr>
        <w:spacing w:line="207" w:lineRule="exact"/>
        <w:ind w:left="7083"/>
        <w:rPr>
          <w:sz w:val="18"/>
          <w:lang w:val="en-US"/>
        </w:rPr>
      </w:pPr>
      <w:r w:rsidRPr="00A45DE0">
        <w:rPr>
          <w:color w:val="0462C1"/>
          <w:sz w:val="18"/>
          <w:u w:val="single" w:color="0462C1"/>
          <w:lang w:val="en-US"/>
        </w:rPr>
        <w:t>E-mail:</w:t>
      </w:r>
      <w:r w:rsidRPr="00A45DE0">
        <w:rPr>
          <w:color w:val="0462C1"/>
          <w:spacing w:val="-1"/>
          <w:sz w:val="18"/>
          <w:u w:val="single" w:color="0462C1"/>
          <w:lang w:val="en-US"/>
        </w:rPr>
        <w:t xml:space="preserve"> </w:t>
      </w:r>
      <w:hyperlink r:id="rId7">
        <w:r w:rsidR="00DD3F29" w:rsidRPr="00A45DE0">
          <w:rPr>
            <w:color w:val="0462C1"/>
            <w:sz w:val="18"/>
            <w:u w:val="single" w:color="0462C1"/>
            <w:lang w:val="en-US"/>
          </w:rPr>
          <w:t>interLaw-</w:t>
        </w:r>
        <w:r w:rsidR="00DD3F29" w:rsidRPr="00A45DE0">
          <w:rPr>
            <w:color w:val="0462C1"/>
            <w:spacing w:val="-2"/>
            <w:sz w:val="18"/>
            <w:u w:val="single" w:color="0462C1"/>
            <w:lang w:val="en-US"/>
          </w:rPr>
          <w:t>ilns@yandex.com</w:t>
        </w:r>
      </w:hyperlink>
    </w:p>
    <w:p w14:paraId="37A70C6F" w14:textId="56FB4981" w:rsidR="00A45DE0" w:rsidRPr="003C2AE8" w:rsidRDefault="00A45DE0" w:rsidP="00A45DE0">
      <w:pPr>
        <w:jc w:val="center"/>
        <w:rPr>
          <w:b/>
          <w:bCs/>
          <w:sz w:val="26"/>
          <w:szCs w:val="26"/>
        </w:rPr>
      </w:pPr>
      <w:r w:rsidRPr="003C2AE8">
        <w:rPr>
          <w:b/>
          <w:bCs/>
          <w:sz w:val="26"/>
          <w:szCs w:val="26"/>
        </w:rPr>
        <w:t>Уважаемые коллеги!</w:t>
      </w:r>
    </w:p>
    <w:p w14:paraId="1E94D7F1" w14:textId="77777777" w:rsidR="00A45DE0" w:rsidRPr="003C2AE8" w:rsidRDefault="00A45DE0" w:rsidP="00A45DE0">
      <w:pPr>
        <w:jc w:val="both"/>
        <w:rPr>
          <w:sz w:val="26"/>
          <w:szCs w:val="26"/>
        </w:rPr>
      </w:pPr>
    </w:p>
    <w:p w14:paraId="617E3465" w14:textId="77777777" w:rsidR="00BC58AB" w:rsidRPr="003C2AE8" w:rsidRDefault="00A45DE0" w:rsidP="00BC58AB">
      <w:pPr>
        <w:ind w:firstLine="708"/>
        <w:jc w:val="both"/>
        <w:rPr>
          <w:b/>
          <w:bCs/>
          <w:sz w:val="26"/>
          <w:szCs w:val="26"/>
        </w:rPr>
      </w:pPr>
      <w:r w:rsidRPr="003C2AE8">
        <w:rPr>
          <w:sz w:val="26"/>
          <w:szCs w:val="26"/>
        </w:rPr>
        <w:t>Кафедра международного и интеграционного права ИПНБ РАНХиГС при Президенте РФ</w:t>
      </w:r>
      <w:r w:rsidR="00B62847" w:rsidRPr="003C2AE8">
        <w:rPr>
          <w:sz w:val="26"/>
          <w:szCs w:val="26"/>
        </w:rPr>
        <w:t xml:space="preserve">, при участии кафедры </w:t>
      </w:r>
      <w:r w:rsidR="0037542E" w:rsidRPr="003C2AE8">
        <w:rPr>
          <w:sz w:val="26"/>
          <w:szCs w:val="26"/>
        </w:rPr>
        <w:t>л</w:t>
      </w:r>
      <w:r w:rsidR="00B62847" w:rsidRPr="003C2AE8">
        <w:rPr>
          <w:sz w:val="26"/>
          <w:szCs w:val="26"/>
        </w:rPr>
        <w:t xml:space="preserve">огистики и мультимодальных перевозок ИПНБ РАНХиГС при </w:t>
      </w:r>
      <w:r w:rsidR="0037542E" w:rsidRPr="003C2AE8">
        <w:rPr>
          <w:sz w:val="26"/>
          <w:szCs w:val="26"/>
        </w:rPr>
        <w:t>П</w:t>
      </w:r>
      <w:r w:rsidR="00B62847" w:rsidRPr="003C2AE8">
        <w:rPr>
          <w:sz w:val="26"/>
          <w:szCs w:val="26"/>
        </w:rPr>
        <w:t>резиденте РФ</w:t>
      </w:r>
      <w:r w:rsidRPr="003C2AE8">
        <w:rPr>
          <w:sz w:val="26"/>
          <w:szCs w:val="26"/>
        </w:rPr>
        <w:t xml:space="preserve"> приглашает Вас и Ваших коллег к участию в </w:t>
      </w:r>
      <w:bookmarkStart w:id="0" w:name="_Hlk194432744"/>
      <w:r w:rsidR="0037542E" w:rsidRPr="003C2AE8">
        <w:rPr>
          <w:b/>
          <w:bCs/>
          <w:sz w:val="26"/>
          <w:szCs w:val="26"/>
        </w:rPr>
        <w:t>М</w:t>
      </w:r>
      <w:r w:rsidR="008725D5" w:rsidRPr="003C2AE8">
        <w:rPr>
          <w:b/>
          <w:bCs/>
          <w:sz w:val="26"/>
          <w:szCs w:val="26"/>
        </w:rPr>
        <w:t xml:space="preserve">еждународной </w:t>
      </w:r>
      <w:r w:rsidR="0037542E" w:rsidRPr="003C2AE8">
        <w:rPr>
          <w:b/>
          <w:bCs/>
          <w:sz w:val="26"/>
          <w:szCs w:val="26"/>
        </w:rPr>
        <w:t>научно</w:t>
      </w:r>
      <w:r w:rsidR="008725D5" w:rsidRPr="003C2AE8">
        <w:rPr>
          <w:b/>
          <w:bCs/>
          <w:sz w:val="26"/>
          <w:szCs w:val="26"/>
        </w:rPr>
        <w:t>-практической конференции</w:t>
      </w:r>
      <w:r w:rsidR="00CF5AC0" w:rsidRPr="003C2AE8">
        <w:rPr>
          <w:b/>
          <w:bCs/>
          <w:sz w:val="26"/>
          <w:szCs w:val="26"/>
        </w:rPr>
        <w:t xml:space="preserve"> «Международное право и развитие мировой транспортной системы».</w:t>
      </w:r>
    </w:p>
    <w:bookmarkEnd w:id="0"/>
    <w:p w14:paraId="2EC4D265" w14:textId="5354F396" w:rsidR="00416CF0" w:rsidRPr="003C2AE8" w:rsidRDefault="00BC58AB" w:rsidP="00416CF0">
      <w:pPr>
        <w:pStyle w:val="a3"/>
        <w:tabs>
          <w:tab w:val="left" w:pos="284"/>
        </w:tabs>
        <w:ind w:left="-142" w:right="-25" w:firstLine="609"/>
        <w:jc w:val="both"/>
        <w:rPr>
          <w:sz w:val="26"/>
          <w:szCs w:val="26"/>
        </w:rPr>
      </w:pPr>
      <w:r w:rsidRPr="003C2AE8">
        <w:rPr>
          <w:bCs/>
          <w:iCs/>
          <w:sz w:val="26"/>
          <w:szCs w:val="26"/>
        </w:rPr>
        <w:t>Конференция</w:t>
      </w:r>
      <w:r w:rsidRPr="003C2AE8">
        <w:rPr>
          <w:sz w:val="26"/>
          <w:szCs w:val="26"/>
        </w:rPr>
        <w:t xml:space="preserve"> призвана стать площадкой для конструктивного диалога, обмена опытом и передовыми практиками между </w:t>
      </w:r>
      <w:bookmarkStart w:id="1" w:name="_Hlk194432877"/>
      <w:r w:rsidRPr="003C2AE8">
        <w:rPr>
          <w:sz w:val="26"/>
          <w:szCs w:val="26"/>
        </w:rPr>
        <w:t>представителями органов государственной власти</w:t>
      </w:r>
      <w:r w:rsidR="0019167F" w:rsidRPr="003C2AE8">
        <w:rPr>
          <w:sz w:val="26"/>
          <w:szCs w:val="26"/>
        </w:rPr>
        <w:t xml:space="preserve">, бизнеса </w:t>
      </w:r>
      <w:r w:rsidRPr="003C2AE8">
        <w:rPr>
          <w:sz w:val="26"/>
          <w:szCs w:val="26"/>
        </w:rPr>
        <w:t>и академической науки</w:t>
      </w:r>
      <w:bookmarkEnd w:id="1"/>
      <w:r w:rsidRPr="003C2AE8">
        <w:rPr>
          <w:sz w:val="26"/>
          <w:szCs w:val="26"/>
        </w:rPr>
        <w:t xml:space="preserve"> </w:t>
      </w:r>
      <w:r w:rsidRPr="003C2AE8">
        <w:rPr>
          <w:color w:val="000000" w:themeColor="text1"/>
          <w:sz w:val="26"/>
          <w:szCs w:val="26"/>
        </w:rPr>
        <w:t xml:space="preserve">по актуальным вопросам международного транспортного права и международного сотрудничества в сфере </w:t>
      </w:r>
      <w:r w:rsidR="0019167F" w:rsidRPr="003C2AE8">
        <w:rPr>
          <w:color w:val="000000" w:themeColor="text1"/>
          <w:sz w:val="26"/>
          <w:szCs w:val="26"/>
        </w:rPr>
        <w:t xml:space="preserve">транспорта, развивающегося в </w:t>
      </w:r>
      <w:r w:rsidRPr="003C2AE8">
        <w:rPr>
          <w:color w:val="000000" w:themeColor="text1"/>
          <w:sz w:val="26"/>
          <w:szCs w:val="26"/>
        </w:rPr>
        <w:t xml:space="preserve">условиях </w:t>
      </w:r>
      <w:r w:rsidR="0019167F" w:rsidRPr="003C2AE8">
        <w:rPr>
          <w:color w:val="000000" w:themeColor="text1"/>
          <w:sz w:val="26"/>
          <w:szCs w:val="26"/>
        </w:rPr>
        <w:t>геополитической трансформации</w:t>
      </w:r>
      <w:r w:rsidRPr="003C2AE8">
        <w:rPr>
          <w:color w:val="000000" w:themeColor="text1"/>
          <w:sz w:val="26"/>
          <w:szCs w:val="26"/>
        </w:rPr>
        <w:t xml:space="preserve"> </w:t>
      </w:r>
      <w:r w:rsidR="0019167F" w:rsidRPr="003C2AE8">
        <w:rPr>
          <w:color w:val="000000" w:themeColor="text1"/>
          <w:sz w:val="26"/>
          <w:szCs w:val="26"/>
        </w:rPr>
        <w:t>и санкционных ограничений</w:t>
      </w:r>
      <w:r w:rsidRPr="003C2AE8">
        <w:rPr>
          <w:color w:val="000000" w:themeColor="text1"/>
          <w:sz w:val="26"/>
          <w:szCs w:val="26"/>
        </w:rPr>
        <w:t xml:space="preserve">, </w:t>
      </w:r>
      <w:r w:rsidR="00416CF0" w:rsidRPr="003C2AE8">
        <w:rPr>
          <w:color w:val="000000" w:themeColor="text1"/>
          <w:sz w:val="26"/>
          <w:szCs w:val="26"/>
        </w:rPr>
        <w:t xml:space="preserve">которые </w:t>
      </w:r>
      <w:r w:rsidRPr="003C2AE8">
        <w:rPr>
          <w:color w:val="000000" w:themeColor="text1"/>
          <w:sz w:val="26"/>
          <w:szCs w:val="26"/>
        </w:rPr>
        <w:t>оказываю</w:t>
      </w:r>
      <w:r w:rsidR="00416CF0" w:rsidRPr="003C2AE8">
        <w:rPr>
          <w:color w:val="000000" w:themeColor="text1"/>
          <w:sz w:val="26"/>
          <w:szCs w:val="26"/>
        </w:rPr>
        <w:t>т</w:t>
      </w:r>
      <w:r w:rsidRPr="003C2AE8">
        <w:rPr>
          <w:color w:val="000000" w:themeColor="text1"/>
          <w:sz w:val="26"/>
          <w:szCs w:val="26"/>
        </w:rPr>
        <w:t xml:space="preserve"> значительное влияние на экономику, выбор стратегии развития транспорта и его инфраструктуры внутри государств и на уровне всего мирового сообщества. Этот выбор предопределяет дальнейшие формы и направления взаимодействия таможенных органов государств; пути развития мировой транспортной системы; международных транспортных коридоров, особенности сотрудничества государств и международных организаций в сфере </w:t>
      </w:r>
      <w:r w:rsidR="0019167F" w:rsidRPr="003C2AE8">
        <w:rPr>
          <w:color w:val="000000" w:themeColor="text1"/>
          <w:sz w:val="26"/>
          <w:szCs w:val="26"/>
        </w:rPr>
        <w:t>транспорта</w:t>
      </w:r>
      <w:r w:rsidRPr="003C2AE8">
        <w:rPr>
          <w:color w:val="000000" w:themeColor="text1"/>
          <w:sz w:val="26"/>
          <w:szCs w:val="26"/>
        </w:rPr>
        <w:t>. Важнейшими факторами влияния на развитие межгосударственного взаимодействия остаются цифровизация и научно-технический прогресс. На этом фоне активно идет процесс кодификации, гармонизации и прогрессивного развития международного транспортного права.</w:t>
      </w:r>
      <w:r w:rsidR="0019167F" w:rsidRPr="003C2AE8">
        <w:rPr>
          <w:color w:val="000000" w:themeColor="text1"/>
          <w:sz w:val="26"/>
          <w:szCs w:val="26"/>
        </w:rPr>
        <w:t xml:space="preserve"> Конференция призвана объединить экспертное сообщество </w:t>
      </w:r>
      <w:r w:rsidR="00416CF0" w:rsidRPr="003C2AE8">
        <w:rPr>
          <w:color w:val="000000" w:themeColor="text1"/>
          <w:sz w:val="26"/>
          <w:szCs w:val="26"/>
        </w:rPr>
        <w:t xml:space="preserve">в </w:t>
      </w:r>
      <w:r w:rsidR="0019167F" w:rsidRPr="003C2AE8">
        <w:rPr>
          <w:color w:val="000000" w:themeColor="text1"/>
          <w:sz w:val="26"/>
          <w:szCs w:val="26"/>
        </w:rPr>
        <w:t>цел</w:t>
      </w:r>
      <w:r w:rsidR="00416CF0" w:rsidRPr="003C2AE8">
        <w:rPr>
          <w:color w:val="000000" w:themeColor="text1"/>
          <w:sz w:val="26"/>
          <w:szCs w:val="26"/>
        </w:rPr>
        <w:t xml:space="preserve">ях </w:t>
      </w:r>
      <w:r w:rsidR="00416CF0" w:rsidRPr="003C2AE8">
        <w:rPr>
          <w:sz w:val="26"/>
          <w:szCs w:val="26"/>
        </w:rPr>
        <w:t xml:space="preserve">разработки и внедрения в практическую работу новых правовых моделей, методов и технологий развития международной, (меж)региональной и внутригосударственной транспортных систем с учётом </w:t>
      </w:r>
      <w:r w:rsidR="00416CF0" w:rsidRPr="003C2AE8">
        <w:rPr>
          <w:color w:val="000000" w:themeColor="text1"/>
          <w:sz w:val="26"/>
          <w:szCs w:val="26"/>
        </w:rPr>
        <w:t>интересов Российской Федерации.</w:t>
      </w:r>
      <w:r w:rsidR="00416CF0" w:rsidRPr="003C2AE8">
        <w:rPr>
          <w:sz w:val="26"/>
          <w:szCs w:val="26"/>
        </w:rPr>
        <w:t xml:space="preserve"> </w:t>
      </w:r>
    </w:p>
    <w:p w14:paraId="64AD113E" w14:textId="1B33D815" w:rsidR="0037542E" w:rsidRPr="003C2AE8" w:rsidRDefault="00A45DE0" w:rsidP="0037542E">
      <w:pPr>
        <w:ind w:firstLine="467"/>
        <w:jc w:val="both"/>
        <w:rPr>
          <w:sz w:val="26"/>
          <w:szCs w:val="26"/>
        </w:rPr>
      </w:pPr>
      <w:bookmarkStart w:id="2" w:name="_Hlk194432840"/>
      <w:r w:rsidRPr="003C2AE8">
        <w:rPr>
          <w:sz w:val="26"/>
          <w:szCs w:val="26"/>
        </w:rPr>
        <w:t xml:space="preserve">Участники </w:t>
      </w:r>
      <w:r w:rsidR="00CF5AC0" w:rsidRPr="003C2AE8">
        <w:rPr>
          <w:sz w:val="26"/>
          <w:szCs w:val="26"/>
        </w:rPr>
        <w:t>конференции</w:t>
      </w:r>
      <w:r w:rsidRPr="003C2AE8">
        <w:rPr>
          <w:sz w:val="26"/>
          <w:szCs w:val="26"/>
        </w:rPr>
        <w:t xml:space="preserve"> обсудят, среди прочих, следующие вопросы:</w:t>
      </w:r>
    </w:p>
    <w:p w14:paraId="28C5AFA0" w14:textId="2BF5DD4F" w:rsidR="00C275F2" w:rsidRPr="003C2AE8" w:rsidRDefault="00C275F2" w:rsidP="00FD71D3">
      <w:pPr>
        <w:pStyle w:val="a4"/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- актуальные вопросы международного</w:t>
      </w:r>
      <w:r w:rsidRPr="003C2AE8">
        <w:rPr>
          <w:spacing w:val="-4"/>
          <w:sz w:val="26"/>
          <w:szCs w:val="26"/>
        </w:rPr>
        <w:t xml:space="preserve"> транспортного </w:t>
      </w:r>
      <w:r w:rsidRPr="003C2AE8">
        <w:rPr>
          <w:sz w:val="26"/>
          <w:szCs w:val="26"/>
        </w:rPr>
        <w:t>права;</w:t>
      </w:r>
    </w:p>
    <w:p w14:paraId="3278B017" w14:textId="03C40A7B" w:rsidR="00C275F2" w:rsidRPr="003C2AE8" w:rsidRDefault="00C275F2" w:rsidP="00FD71D3">
      <w:pPr>
        <w:tabs>
          <w:tab w:val="left" w:pos="284"/>
          <w:tab w:val="left" w:pos="709"/>
          <w:tab w:val="left" w:pos="993"/>
        </w:tabs>
        <w:ind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- развитие мировой транспортной системы в условиях геополитической трансформации и санкционных ограничений;</w:t>
      </w:r>
    </w:p>
    <w:p w14:paraId="4C581670" w14:textId="4166098A" w:rsidR="00BC58AB" w:rsidRPr="003C2AE8" w:rsidRDefault="00BC58AB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международное право, транспортная логистика и таможенное регулирование;</w:t>
      </w:r>
    </w:p>
    <w:p w14:paraId="7537BD3B" w14:textId="015EC1BA" w:rsidR="0037542E" w:rsidRPr="003C2AE8" w:rsidRDefault="00BC58AB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м</w:t>
      </w:r>
      <w:r w:rsidR="0037542E" w:rsidRPr="003C2AE8">
        <w:rPr>
          <w:sz w:val="26"/>
          <w:szCs w:val="26"/>
        </w:rPr>
        <w:t>еждународные транспортные коридоры: правовое измерение и логистика будущего</w:t>
      </w:r>
      <w:r w:rsidR="0019167F" w:rsidRPr="003C2AE8">
        <w:rPr>
          <w:sz w:val="26"/>
          <w:szCs w:val="26"/>
        </w:rPr>
        <w:t>;</w:t>
      </w:r>
    </w:p>
    <w:p w14:paraId="32988EBF" w14:textId="36F292B7" w:rsidR="00C275F2" w:rsidRPr="003C2AE8" w:rsidRDefault="00C275F2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обеспечение безопасности на транспорте: современные проблемы и пути их решения;</w:t>
      </w:r>
    </w:p>
    <w:p w14:paraId="4093CA31" w14:textId="70CD6BA3" w:rsidR="0037542E" w:rsidRPr="003C2AE8" w:rsidRDefault="00C275F2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</w:rPr>
        <w:t>правовое регулирование международных перевозок пассажиров и грузов;</w:t>
      </w:r>
    </w:p>
    <w:p w14:paraId="07A6FDE5" w14:textId="7D5E103C" w:rsidR="00CF5AC0" w:rsidRPr="003C2AE8" w:rsidRDefault="0019167F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  <w:shd w:val="clear" w:color="auto" w:fill="FEFEFE"/>
        </w:rPr>
        <w:t>с</w:t>
      </w:r>
      <w:r w:rsidR="00C275F2" w:rsidRPr="003C2AE8">
        <w:rPr>
          <w:sz w:val="26"/>
          <w:szCs w:val="26"/>
          <w:shd w:val="clear" w:color="auto" w:fill="FEFEFE"/>
        </w:rPr>
        <w:t>тратегические направления развития евразийской экономической интеграции и развитие транспорта;</w:t>
      </w:r>
    </w:p>
    <w:p w14:paraId="47A921E1" w14:textId="4BDA429D" w:rsidR="0019167F" w:rsidRPr="003C2AE8" w:rsidRDefault="0019167F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  <w:shd w:val="clear" w:color="auto" w:fill="FEFEFE"/>
        </w:rPr>
        <w:t xml:space="preserve">влияние научно-технического </w:t>
      </w:r>
      <w:r w:rsidRPr="002B4D48">
        <w:rPr>
          <w:sz w:val="26"/>
          <w:szCs w:val="26"/>
          <w:shd w:val="clear" w:color="auto" w:fill="FEFEFE"/>
        </w:rPr>
        <w:t>пр</w:t>
      </w:r>
      <w:r w:rsidR="008B5751" w:rsidRPr="002B4D48">
        <w:rPr>
          <w:sz w:val="26"/>
          <w:szCs w:val="26"/>
          <w:shd w:val="clear" w:color="auto" w:fill="FEFEFE"/>
        </w:rPr>
        <w:t>огресса</w:t>
      </w:r>
      <w:r w:rsidRPr="003C2AE8">
        <w:rPr>
          <w:sz w:val="26"/>
          <w:szCs w:val="26"/>
          <w:shd w:val="clear" w:color="auto" w:fill="FEFEFE"/>
        </w:rPr>
        <w:t xml:space="preserve"> и цифровизации на развитие международного транспортного права, мировой и внутригосударственной транспортных систем;</w:t>
      </w:r>
    </w:p>
    <w:p w14:paraId="07AD7910" w14:textId="00F2E599" w:rsidR="0019167F" w:rsidRPr="003C2AE8" w:rsidRDefault="0019167F" w:rsidP="00FD71D3">
      <w:pPr>
        <w:pStyle w:val="a4"/>
        <w:numPr>
          <w:ilvl w:val="0"/>
          <w:numId w:val="4"/>
        </w:numPr>
        <w:tabs>
          <w:tab w:val="left" w:pos="284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3C2AE8">
        <w:rPr>
          <w:sz w:val="26"/>
          <w:szCs w:val="26"/>
          <w:shd w:val="clear" w:color="auto" w:fill="FEFEFE"/>
        </w:rPr>
        <w:t>реализация Транспортной стратегии Российской Федерации до 2030 года с прогнозом на период до 2035 года, 2021г.: проблемы и перспективы.</w:t>
      </w:r>
    </w:p>
    <w:p w14:paraId="3A4983AB" w14:textId="6531A519" w:rsidR="00FD71D3" w:rsidRPr="003C2AE8" w:rsidRDefault="0037542E" w:rsidP="00FD71D3">
      <w:pPr>
        <w:shd w:val="clear" w:color="auto" w:fill="FFFFFF"/>
        <w:tabs>
          <w:tab w:val="num" w:pos="360"/>
        </w:tabs>
        <w:ind w:right="-149" w:firstLine="283"/>
        <w:jc w:val="both"/>
        <w:rPr>
          <w:sz w:val="26"/>
          <w:szCs w:val="26"/>
        </w:rPr>
      </w:pPr>
      <w:bookmarkStart w:id="3" w:name="_Hlk194433237"/>
      <w:bookmarkEnd w:id="2"/>
      <w:r w:rsidRPr="003C2AE8">
        <w:rPr>
          <w:b/>
          <w:bCs/>
          <w:sz w:val="26"/>
          <w:szCs w:val="26"/>
        </w:rPr>
        <w:t>Конференция будет</w:t>
      </w:r>
      <w:r w:rsidR="00CF5AC0" w:rsidRPr="003C2AE8">
        <w:rPr>
          <w:b/>
          <w:bCs/>
          <w:sz w:val="26"/>
          <w:szCs w:val="26"/>
        </w:rPr>
        <w:t xml:space="preserve"> </w:t>
      </w:r>
      <w:r w:rsidRPr="003C2AE8">
        <w:rPr>
          <w:b/>
          <w:bCs/>
          <w:sz w:val="26"/>
          <w:szCs w:val="26"/>
        </w:rPr>
        <w:t xml:space="preserve">проходить </w:t>
      </w:r>
      <w:r w:rsidR="00CF5AC0" w:rsidRPr="003C2AE8">
        <w:rPr>
          <w:b/>
          <w:bCs/>
          <w:sz w:val="26"/>
          <w:szCs w:val="26"/>
        </w:rPr>
        <w:t xml:space="preserve">16 апреля 2025 года </w:t>
      </w:r>
      <w:r w:rsidRPr="003C2AE8">
        <w:rPr>
          <w:b/>
          <w:bCs/>
          <w:sz w:val="26"/>
          <w:szCs w:val="26"/>
        </w:rPr>
        <w:t xml:space="preserve">с </w:t>
      </w:r>
      <w:r w:rsidR="00CF5AC0" w:rsidRPr="003C2AE8">
        <w:rPr>
          <w:b/>
          <w:bCs/>
          <w:sz w:val="26"/>
          <w:szCs w:val="26"/>
        </w:rPr>
        <w:t>10</w:t>
      </w:r>
      <w:r w:rsidR="00A45DE0" w:rsidRPr="003C2AE8">
        <w:rPr>
          <w:b/>
          <w:bCs/>
          <w:sz w:val="26"/>
          <w:szCs w:val="26"/>
        </w:rPr>
        <w:t>:00</w:t>
      </w:r>
      <w:r w:rsidRPr="003C2AE8">
        <w:rPr>
          <w:b/>
          <w:bCs/>
          <w:sz w:val="26"/>
          <w:szCs w:val="26"/>
        </w:rPr>
        <w:t xml:space="preserve"> до </w:t>
      </w:r>
      <w:r w:rsidR="00CF5AC0" w:rsidRPr="003C2AE8">
        <w:rPr>
          <w:b/>
          <w:bCs/>
          <w:sz w:val="26"/>
          <w:szCs w:val="26"/>
        </w:rPr>
        <w:t>13:00</w:t>
      </w:r>
      <w:r w:rsidR="00A45DE0" w:rsidRPr="003C2AE8">
        <w:rPr>
          <w:b/>
          <w:bCs/>
          <w:sz w:val="26"/>
          <w:szCs w:val="26"/>
        </w:rPr>
        <w:t xml:space="preserve"> (МСК</w:t>
      </w:r>
      <w:r w:rsidR="00CF5AC0" w:rsidRPr="003C2AE8">
        <w:rPr>
          <w:b/>
          <w:bCs/>
          <w:sz w:val="26"/>
          <w:szCs w:val="26"/>
        </w:rPr>
        <w:t>)</w:t>
      </w:r>
      <w:r w:rsidR="00A45DE0" w:rsidRPr="003C2AE8">
        <w:rPr>
          <w:b/>
          <w:bCs/>
          <w:sz w:val="26"/>
          <w:szCs w:val="26"/>
        </w:rPr>
        <w:t xml:space="preserve"> </w:t>
      </w:r>
      <w:r w:rsidR="00560465" w:rsidRPr="003C2AE8">
        <w:rPr>
          <w:b/>
          <w:bCs/>
          <w:sz w:val="26"/>
          <w:szCs w:val="26"/>
        </w:rPr>
        <w:t xml:space="preserve">в Российской академии народного хозяйства и государственной службы при Президенте РФ по адресу: </w:t>
      </w:r>
      <w:r w:rsidR="00560465" w:rsidRPr="003C2AE8">
        <w:rPr>
          <w:b/>
          <w:bCs/>
          <w:sz w:val="26"/>
          <w:szCs w:val="26"/>
          <w:shd w:val="clear" w:color="auto" w:fill="FFFFFF"/>
        </w:rPr>
        <w:lastRenderedPageBreak/>
        <w:t xml:space="preserve">г. </w:t>
      </w:r>
      <w:r w:rsidR="00560465" w:rsidRPr="003C2AE8">
        <w:rPr>
          <w:rStyle w:val="a7"/>
          <w:b/>
          <w:bCs/>
          <w:i w:val="0"/>
          <w:iCs w:val="0"/>
          <w:sz w:val="26"/>
          <w:szCs w:val="26"/>
          <w:shd w:val="clear" w:color="auto" w:fill="FFFFFF"/>
        </w:rPr>
        <w:t>Москва</w:t>
      </w:r>
      <w:r w:rsidR="00560465" w:rsidRPr="003C2AE8">
        <w:rPr>
          <w:b/>
          <w:bCs/>
          <w:sz w:val="26"/>
          <w:szCs w:val="26"/>
          <w:shd w:val="clear" w:color="auto" w:fill="FFFFFF"/>
        </w:rPr>
        <w:t>, просп. Вернадского, д. 82, корпус №1,</w:t>
      </w:r>
      <w:r w:rsidR="00F973CB" w:rsidRPr="003C2AE8">
        <w:rPr>
          <w:b/>
          <w:bCs/>
          <w:sz w:val="26"/>
          <w:szCs w:val="26"/>
        </w:rPr>
        <w:t xml:space="preserve"> </w:t>
      </w:r>
      <w:r w:rsidRPr="003C2AE8">
        <w:rPr>
          <w:b/>
          <w:bCs/>
          <w:sz w:val="26"/>
          <w:szCs w:val="26"/>
        </w:rPr>
        <w:t>з</w:t>
      </w:r>
      <w:r w:rsidRPr="003C2AE8">
        <w:rPr>
          <w:sz w:val="26"/>
          <w:szCs w:val="26"/>
        </w:rPr>
        <w:t>ал Ученого совета</w:t>
      </w:r>
      <w:r w:rsidR="00560465" w:rsidRPr="003C2AE8">
        <w:rPr>
          <w:sz w:val="26"/>
          <w:szCs w:val="26"/>
        </w:rPr>
        <w:t>.</w:t>
      </w:r>
      <w:r w:rsidR="00560465" w:rsidRPr="003C2AE8">
        <w:rPr>
          <w:b/>
          <w:bCs/>
          <w:sz w:val="26"/>
          <w:szCs w:val="26"/>
        </w:rPr>
        <w:t xml:space="preserve"> Регистрация с 9:00 до 10:00. </w:t>
      </w:r>
      <w:r w:rsidR="00CF5AC0" w:rsidRPr="003C2AE8">
        <w:rPr>
          <w:sz w:val="26"/>
          <w:szCs w:val="26"/>
        </w:rPr>
        <w:t>Формат работы конференции</w:t>
      </w:r>
      <w:r w:rsidR="00A45DE0" w:rsidRPr="003C2AE8">
        <w:rPr>
          <w:sz w:val="26"/>
          <w:szCs w:val="26"/>
        </w:rPr>
        <w:t xml:space="preserve"> – </w:t>
      </w:r>
      <w:r w:rsidR="00A45DE0" w:rsidRPr="003C2AE8">
        <w:rPr>
          <w:b/>
          <w:bCs/>
          <w:i/>
          <w:iCs/>
          <w:sz w:val="26"/>
          <w:szCs w:val="26"/>
        </w:rPr>
        <w:t>очно-дистанционный</w:t>
      </w:r>
      <w:r w:rsidR="00A45DE0" w:rsidRPr="003C2AE8">
        <w:rPr>
          <w:sz w:val="26"/>
          <w:szCs w:val="26"/>
        </w:rPr>
        <w:t xml:space="preserve">. </w:t>
      </w:r>
      <w:r w:rsidR="00FD71D3" w:rsidRPr="003C2AE8">
        <w:rPr>
          <w:sz w:val="26"/>
          <w:szCs w:val="26"/>
        </w:rPr>
        <w:t xml:space="preserve">Регистрация по ссылке: </w:t>
      </w:r>
      <w:hyperlink r:id="rId8" w:history="1">
        <w:r w:rsidR="00FD71D3" w:rsidRPr="003C2AE8">
          <w:rPr>
            <w:rStyle w:val="a5"/>
            <w:sz w:val="26"/>
            <w:szCs w:val="26"/>
          </w:rPr>
          <w:t>https://forms.yandex.ru/u/67ed7195068ff03512e28f60/</w:t>
        </w:r>
      </w:hyperlink>
      <w:r w:rsidR="00FD71D3" w:rsidRPr="003C2AE8">
        <w:rPr>
          <w:sz w:val="26"/>
          <w:szCs w:val="26"/>
        </w:rPr>
        <w:t xml:space="preserve">, ссылка для он-лайн подключения: </w:t>
      </w:r>
      <w:hyperlink r:id="rId9" w:history="1">
        <w:r w:rsidR="00FD71D3" w:rsidRPr="003C2AE8">
          <w:rPr>
            <w:rStyle w:val="a5"/>
            <w:sz w:val="26"/>
            <w:szCs w:val="26"/>
          </w:rPr>
          <w:t>https://ranepa.mts-link.ru/j/Ranepa/529611888</w:t>
        </w:r>
      </w:hyperlink>
      <w:r w:rsidR="00FD71D3" w:rsidRPr="003C2AE8">
        <w:rPr>
          <w:sz w:val="26"/>
          <w:szCs w:val="26"/>
        </w:rPr>
        <w:t xml:space="preserve"> </w:t>
      </w:r>
    </w:p>
    <w:bookmarkEnd w:id="3"/>
    <w:p w14:paraId="1053D3E5" w14:textId="77777777" w:rsidR="00FD71D3" w:rsidRPr="003C2AE8" w:rsidRDefault="0037542E" w:rsidP="00FD71D3">
      <w:pPr>
        <w:tabs>
          <w:tab w:val="left" w:pos="0"/>
        </w:tabs>
        <w:ind w:left="-142" w:right="-143" w:firstLine="425"/>
        <w:jc w:val="both"/>
        <w:rPr>
          <w:sz w:val="26"/>
          <w:szCs w:val="26"/>
        </w:rPr>
      </w:pPr>
      <w:r w:rsidRPr="003C2AE8">
        <w:rPr>
          <w:sz w:val="26"/>
          <w:szCs w:val="26"/>
        </w:rPr>
        <w:t xml:space="preserve">Контактное лицо: </w:t>
      </w:r>
      <w:r w:rsidRPr="003C2AE8">
        <w:rPr>
          <w:rFonts w:eastAsia="Sitka Banner"/>
          <w:color w:val="000000" w:themeColor="text1"/>
          <w:spacing w:val="-1"/>
          <w:sz w:val="26"/>
          <w:szCs w:val="26"/>
        </w:rPr>
        <w:t xml:space="preserve">ст. преподаватель </w:t>
      </w:r>
      <w:r w:rsidRPr="003C2AE8">
        <w:rPr>
          <w:rFonts w:eastAsia="Sitka Banner"/>
          <w:color w:val="000000" w:themeColor="text1"/>
          <w:sz w:val="26"/>
          <w:szCs w:val="26"/>
        </w:rPr>
        <w:t xml:space="preserve">кафедры международного и интеграционного права ИПНБ РАНХиГС, </w:t>
      </w:r>
      <w:proofErr w:type="spellStart"/>
      <w:r w:rsidRPr="003C2AE8">
        <w:rPr>
          <w:rFonts w:eastAsia="Sitka Banner"/>
          <w:color w:val="000000" w:themeColor="text1"/>
          <w:sz w:val="26"/>
          <w:szCs w:val="26"/>
        </w:rPr>
        <w:t>к.ю.н</w:t>
      </w:r>
      <w:proofErr w:type="spellEnd"/>
      <w:r w:rsidRPr="003C2AE8">
        <w:rPr>
          <w:rFonts w:eastAsia="Sitka Banner"/>
          <w:color w:val="000000" w:themeColor="text1"/>
          <w:sz w:val="26"/>
          <w:szCs w:val="26"/>
        </w:rPr>
        <w:t>., доцент Кислицына Наталия Феликсовна, м.т.+7</w:t>
      </w:r>
      <w:r w:rsidRPr="003C2AE8">
        <w:rPr>
          <w:rFonts w:eastAsia="Sitka Banner"/>
          <w:color w:val="000000" w:themeColor="text1"/>
          <w:spacing w:val="-1"/>
          <w:sz w:val="26"/>
          <w:szCs w:val="26"/>
        </w:rPr>
        <w:t xml:space="preserve"> </w:t>
      </w:r>
      <w:r w:rsidRPr="003C2AE8">
        <w:rPr>
          <w:rFonts w:eastAsia="Sitka Banner"/>
          <w:color w:val="000000" w:themeColor="text1"/>
          <w:sz w:val="26"/>
          <w:szCs w:val="26"/>
        </w:rPr>
        <w:t xml:space="preserve">903-672-92-00, </w:t>
      </w:r>
      <w:r w:rsidR="00FD71D3" w:rsidRPr="003C2AE8">
        <w:rPr>
          <w:rFonts w:eastAsia="Sitka Banner"/>
          <w:color w:val="000000" w:themeColor="text1"/>
          <w:sz w:val="26"/>
          <w:szCs w:val="26"/>
          <w:lang w:val="en-US"/>
        </w:rPr>
        <w:t>e</w:t>
      </w:r>
      <w:r w:rsidR="00FD71D3" w:rsidRPr="003C2AE8">
        <w:rPr>
          <w:rFonts w:eastAsia="Sitka Banner"/>
          <w:color w:val="000000" w:themeColor="text1"/>
          <w:sz w:val="26"/>
          <w:szCs w:val="26"/>
        </w:rPr>
        <w:t>-</w:t>
      </w:r>
      <w:r w:rsidR="00FD71D3" w:rsidRPr="003C2AE8">
        <w:rPr>
          <w:rFonts w:eastAsia="Sitka Banner"/>
          <w:color w:val="000000" w:themeColor="text1"/>
          <w:sz w:val="26"/>
          <w:szCs w:val="26"/>
          <w:lang w:val="en-US"/>
        </w:rPr>
        <w:t>mail</w:t>
      </w:r>
      <w:r w:rsidR="00FD71D3" w:rsidRPr="003C2AE8">
        <w:rPr>
          <w:rFonts w:eastAsia="Sitka Banner"/>
          <w:color w:val="000000" w:themeColor="text1"/>
          <w:sz w:val="26"/>
          <w:szCs w:val="26"/>
        </w:rPr>
        <w:t xml:space="preserve">: </w:t>
      </w:r>
      <w:r w:rsidR="00FD71D3" w:rsidRPr="003C2AE8">
        <w:rPr>
          <w:rFonts w:eastAsia="Sitka Banner"/>
          <w:color w:val="000000" w:themeColor="text1"/>
          <w:sz w:val="26"/>
          <w:szCs w:val="26"/>
          <w:lang w:val="en-US"/>
        </w:rPr>
        <w:t>e</w:t>
      </w:r>
      <w:r w:rsidR="00FD71D3" w:rsidRPr="003C2AE8">
        <w:rPr>
          <w:rFonts w:eastAsia="Sitka Banner"/>
          <w:color w:val="000000" w:themeColor="text1"/>
          <w:sz w:val="26"/>
          <w:szCs w:val="26"/>
        </w:rPr>
        <w:t>-</w:t>
      </w:r>
      <w:r w:rsidR="00FD71D3" w:rsidRPr="003C2AE8">
        <w:rPr>
          <w:rFonts w:eastAsia="Sitka Banner"/>
          <w:color w:val="000000" w:themeColor="text1"/>
          <w:sz w:val="26"/>
          <w:szCs w:val="26"/>
          <w:lang w:val="en-US"/>
        </w:rPr>
        <w:t>mail</w:t>
      </w:r>
      <w:r w:rsidR="00FD71D3" w:rsidRPr="003C2AE8">
        <w:rPr>
          <w:rFonts w:eastAsia="Sitka Banner"/>
          <w:color w:val="000000" w:themeColor="text1"/>
          <w:sz w:val="26"/>
          <w:szCs w:val="26"/>
        </w:rPr>
        <w:t>: kislitsyna-nf@ranepa.ru</w:t>
      </w:r>
    </w:p>
    <w:p w14:paraId="6243D798" w14:textId="77777777" w:rsidR="00A45DE0" w:rsidRPr="003C2AE8" w:rsidRDefault="00A45DE0" w:rsidP="00FD71D3">
      <w:pPr>
        <w:ind w:firstLine="708"/>
        <w:jc w:val="both"/>
        <w:rPr>
          <w:sz w:val="26"/>
          <w:szCs w:val="26"/>
        </w:rPr>
      </w:pPr>
    </w:p>
    <w:p w14:paraId="63BFF306" w14:textId="77777777" w:rsidR="0037542E" w:rsidRPr="003C2AE8" w:rsidRDefault="00A45DE0" w:rsidP="0037542E">
      <w:pPr>
        <w:jc w:val="both"/>
        <w:rPr>
          <w:b/>
          <w:bCs/>
          <w:sz w:val="26"/>
          <w:szCs w:val="26"/>
        </w:rPr>
      </w:pPr>
      <w:r w:rsidRPr="003C2AE8">
        <w:rPr>
          <w:b/>
          <w:bCs/>
          <w:sz w:val="26"/>
          <w:szCs w:val="26"/>
        </w:rPr>
        <w:t xml:space="preserve">Заведующий кафедрой международного и интеграционного права </w:t>
      </w:r>
    </w:p>
    <w:p w14:paraId="4F165793" w14:textId="77777777" w:rsidR="0037542E" w:rsidRPr="003C2AE8" w:rsidRDefault="00A45DE0" w:rsidP="0037542E">
      <w:pPr>
        <w:jc w:val="both"/>
        <w:rPr>
          <w:b/>
          <w:bCs/>
          <w:sz w:val="26"/>
          <w:szCs w:val="26"/>
        </w:rPr>
      </w:pPr>
      <w:r w:rsidRPr="003C2AE8">
        <w:rPr>
          <w:b/>
          <w:bCs/>
          <w:sz w:val="26"/>
          <w:szCs w:val="26"/>
        </w:rPr>
        <w:t xml:space="preserve">Юридического факультета им. </w:t>
      </w:r>
      <w:proofErr w:type="gramStart"/>
      <w:r w:rsidRPr="003C2AE8">
        <w:rPr>
          <w:b/>
          <w:bCs/>
          <w:sz w:val="26"/>
          <w:szCs w:val="26"/>
        </w:rPr>
        <w:t>М.М.</w:t>
      </w:r>
      <w:proofErr w:type="gramEnd"/>
      <w:r w:rsidRPr="003C2AE8">
        <w:rPr>
          <w:b/>
          <w:bCs/>
          <w:sz w:val="26"/>
          <w:szCs w:val="26"/>
        </w:rPr>
        <w:t xml:space="preserve"> Сперанского </w:t>
      </w:r>
    </w:p>
    <w:p w14:paraId="5FB2D36F" w14:textId="25359E57" w:rsidR="00A45DE0" w:rsidRPr="003C2AE8" w:rsidRDefault="00A45DE0" w:rsidP="0037542E">
      <w:pPr>
        <w:jc w:val="both"/>
        <w:rPr>
          <w:b/>
          <w:bCs/>
          <w:sz w:val="26"/>
          <w:szCs w:val="26"/>
        </w:rPr>
      </w:pPr>
      <w:r w:rsidRPr="003C2AE8">
        <w:rPr>
          <w:b/>
          <w:bCs/>
          <w:sz w:val="26"/>
          <w:szCs w:val="26"/>
        </w:rPr>
        <w:t>Института права и национальной безопасности РАНХиГС при Президенте РФ,</w:t>
      </w:r>
    </w:p>
    <w:p w14:paraId="75983E64" w14:textId="77777777" w:rsidR="00416CF0" w:rsidRPr="003C2AE8" w:rsidRDefault="00416CF0" w:rsidP="0037542E">
      <w:pPr>
        <w:jc w:val="both"/>
        <w:rPr>
          <w:b/>
          <w:bCs/>
          <w:sz w:val="26"/>
          <w:szCs w:val="26"/>
        </w:rPr>
      </w:pPr>
    </w:p>
    <w:p w14:paraId="7913389D" w14:textId="3BA1230A" w:rsidR="00DD3F29" w:rsidRPr="003C2AE8" w:rsidRDefault="00A45DE0" w:rsidP="00A45DE0">
      <w:pPr>
        <w:jc w:val="both"/>
        <w:rPr>
          <w:sz w:val="26"/>
          <w:szCs w:val="26"/>
        </w:rPr>
      </w:pPr>
      <w:proofErr w:type="spellStart"/>
      <w:r w:rsidRPr="003C2AE8">
        <w:rPr>
          <w:b/>
          <w:bCs/>
          <w:sz w:val="26"/>
          <w:szCs w:val="26"/>
        </w:rPr>
        <w:t>к.ю.н</w:t>
      </w:r>
      <w:proofErr w:type="spellEnd"/>
      <w:r w:rsidRPr="003C2AE8">
        <w:rPr>
          <w:b/>
          <w:bCs/>
          <w:sz w:val="26"/>
          <w:szCs w:val="26"/>
        </w:rPr>
        <w:t xml:space="preserve">., доцент </w:t>
      </w:r>
      <w:r w:rsidRPr="003C2AE8">
        <w:rPr>
          <w:b/>
          <w:bCs/>
          <w:sz w:val="26"/>
          <w:szCs w:val="26"/>
        </w:rPr>
        <w:tab/>
      </w:r>
      <w:r w:rsidRPr="003C2AE8">
        <w:rPr>
          <w:b/>
          <w:bCs/>
          <w:sz w:val="26"/>
          <w:szCs w:val="26"/>
        </w:rPr>
        <w:tab/>
      </w:r>
      <w:r w:rsidRPr="003C2AE8">
        <w:rPr>
          <w:b/>
          <w:bCs/>
          <w:sz w:val="26"/>
          <w:szCs w:val="26"/>
        </w:rPr>
        <w:tab/>
      </w:r>
      <w:r w:rsidRPr="003C2AE8">
        <w:rPr>
          <w:b/>
          <w:bCs/>
          <w:sz w:val="26"/>
          <w:szCs w:val="26"/>
        </w:rPr>
        <w:tab/>
      </w:r>
      <w:r w:rsidRPr="003C2AE8">
        <w:rPr>
          <w:b/>
          <w:bCs/>
          <w:sz w:val="26"/>
          <w:szCs w:val="26"/>
        </w:rPr>
        <w:tab/>
      </w:r>
      <w:r w:rsidRPr="003C2AE8">
        <w:rPr>
          <w:b/>
          <w:bCs/>
          <w:sz w:val="26"/>
          <w:szCs w:val="26"/>
        </w:rPr>
        <w:tab/>
      </w:r>
      <w:r w:rsidR="003C2AE8">
        <w:rPr>
          <w:b/>
          <w:bCs/>
          <w:sz w:val="26"/>
          <w:szCs w:val="26"/>
        </w:rPr>
        <w:tab/>
      </w:r>
      <w:r w:rsidR="00CF5AC0" w:rsidRPr="003C2AE8">
        <w:rPr>
          <w:b/>
          <w:bCs/>
          <w:sz w:val="26"/>
          <w:szCs w:val="26"/>
        </w:rPr>
        <w:t xml:space="preserve">                       </w:t>
      </w:r>
      <w:r w:rsidRPr="003C2AE8">
        <w:rPr>
          <w:b/>
          <w:bCs/>
          <w:sz w:val="26"/>
          <w:szCs w:val="26"/>
        </w:rPr>
        <w:t xml:space="preserve">Е.С. </w:t>
      </w:r>
      <w:proofErr w:type="spellStart"/>
      <w:r w:rsidRPr="003C2AE8">
        <w:rPr>
          <w:b/>
          <w:bCs/>
          <w:sz w:val="26"/>
          <w:szCs w:val="26"/>
        </w:rPr>
        <w:t>Алисиевич</w:t>
      </w:r>
      <w:proofErr w:type="spellEnd"/>
    </w:p>
    <w:sectPr w:rsidR="00DD3F29" w:rsidRPr="003C2AE8" w:rsidSect="003C2AE8">
      <w:type w:val="continuous"/>
      <w:pgSz w:w="11910" w:h="16840"/>
      <w:pgMar w:top="709" w:right="566" w:bottom="1135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Banner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3C2F"/>
    <w:multiLevelType w:val="hybridMultilevel"/>
    <w:tmpl w:val="1902B66A"/>
    <w:lvl w:ilvl="0" w:tplc="94D8C3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F6F0B"/>
    <w:multiLevelType w:val="hybridMultilevel"/>
    <w:tmpl w:val="9B6028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E248A"/>
    <w:multiLevelType w:val="hybridMultilevel"/>
    <w:tmpl w:val="F1B2BF58"/>
    <w:lvl w:ilvl="0" w:tplc="250A5162">
      <w:numFmt w:val="bullet"/>
      <w:lvlText w:val="-"/>
      <w:lvlJc w:val="left"/>
      <w:pPr>
        <w:ind w:left="396" w:hanging="156"/>
      </w:pPr>
      <w:rPr>
        <w:rFonts w:ascii="Sitka Banner" w:eastAsia="Sitka Banner" w:hAnsi="Sitka Banner" w:cs="Sitka Banner" w:hint="default"/>
        <w:color w:val="525252"/>
        <w:w w:val="100"/>
        <w:sz w:val="28"/>
        <w:szCs w:val="28"/>
        <w:lang w:val="ru-RU" w:eastAsia="en-US" w:bidi="ar-SA"/>
      </w:rPr>
    </w:lvl>
    <w:lvl w:ilvl="1" w:tplc="8B34E086">
      <w:numFmt w:val="bullet"/>
      <w:lvlText w:val="•"/>
      <w:lvlJc w:val="left"/>
      <w:pPr>
        <w:ind w:left="1346" w:hanging="156"/>
      </w:pPr>
      <w:rPr>
        <w:rFonts w:hint="default"/>
        <w:lang w:val="ru-RU" w:eastAsia="en-US" w:bidi="ar-SA"/>
      </w:rPr>
    </w:lvl>
    <w:lvl w:ilvl="2" w:tplc="0DFCF478">
      <w:numFmt w:val="bullet"/>
      <w:lvlText w:val="•"/>
      <w:lvlJc w:val="left"/>
      <w:pPr>
        <w:ind w:left="2293" w:hanging="156"/>
      </w:pPr>
      <w:rPr>
        <w:rFonts w:hint="default"/>
        <w:lang w:val="ru-RU" w:eastAsia="en-US" w:bidi="ar-SA"/>
      </w:rPr>
    </w:lvl>
    <w:lvl w:ilvl="3" w:tplc="4476EE28">
      <w:numFmt w:val="bullet"/>
      <w:lvlText w:val="•"/>
      <w:lvlJc w:val="left"/>
      <w:pPr>
        <w:ind w:left="3239" w:hanging="156"/>
      </w:pPr>
      <w:rPr>
        <w:rFonts w:hint="default"/>
        <w:lang w:val="ru-RU" w:eastAsia="en-US" w:bidi="ar-SA"/>
      </w:rPr>
    </w:lvl>
    <w:lvl w:ilvl="4" w:tplc="2A04377A">
      <w:numFmt w:val="bullet"/>
      <w:lvlText w:val="•"/>
      <w:lvlJc w:val="left"/>
      <w:pPr>
        <w:ind w:left="4186" w:hanging="156"/>
      </w:pPr>
      <w:rPr>
        <w:rFonts w:hint="default"/>
        <w:lang w:val="ru-RU" w:eastAsia="en-US" w:bidi="ar-SA"/>
      </w:rPr>
    </w:lvl>
    <w:lvl w:ilvl="5" w:tplc="C890DA12">
      <w:numFmt w:val="bullet"/>
      <w:lvlText w:val="•"/>
      <w:lvlJc w:val="left"/>
      <w:pPr>
        <w:ind w:left="5133" w:hanging="156"/>
      </w:pPr>
      <w:rPr>
        <w:rFonts w:hint="default"/>
        <w:lang w:val="ru-RU" w:eastAsia="en-US" w:bidi="ar-SA"/>
      </w:rPr>
    </w:lvl>
    <w:lvl w:ilvl="6" w:tplc="6CFEA912">
      <w:numFmt w:val="bullet"/>
      <w:lvlText w:val="•"/>
      <w:lvlJc w:val="left"/>
      <w:pPr>
        <w:ind w:left="6079" w:hanging="156"/>
      </w:pPr>
      <w:rPr>
        <w:rFonts w:hint="default"/>
        <w:lang w:val="ru-RU" w:eastAsia="en-US" w:bidi="ar-SA"/>
      </w:rPr>
    </w:lvl>
    <w:lvl w:ilvl="7" w:tplc="92BCC8BC">
      <w:numFmt w:val="bullet"/>
      <w:lvlText w:val="•"/>
      <w:lvlJc w:val="left"/>
      <w:pPr>
        <w:ind w:left="7026" w:hanging="156"/>
      </w:pPr>
      <w:rPr>
        <w:rFonts w:hint="default"/>
        <w:lang w:val="ru-RU" w:eastAsia="en-US" w:bidi="ar-SA"/>
      </w:rPr>
    </w:lvl>
    <w:lvl w:ilvl="8" w:tplc="7A4083B2">
      <w:numFmt w:val="bullet"/>
      <w:lvlText w:val="•"/>
      <w:lvlJc w:val="left"/>
      <w:pPr>
        <w:ind w:left="7973" w:hanging="156"/>
      </w:pPr>
      <w:rPr>
        <w:rFonts w:hint="default"/>
        <w:lang w:val="ru-RU" w:eastAsia="en-US" w:bidi="ar-SA"/>
      </w:rPr>
    </w:lvl>
  </w:abstractNum>
  <w:abstractNum w:abstractNumId="3" w15:restartNumberingAfterBreak="0">
    <w:nsid w:val="6BF4371C"/>
    <w:multiLevelType w:val="hybridMultilevel"/>
    <w:tmpl w:val="B6FA1414"/>
    <w:lvl w:ilvl="0" w:tplc="94D8C3EE">
      <w:numFmt w:val="bullet"/>
      <w:lvlText w:val="-"/>
      <w:lvlJc w:val="left"/>
      <w:pPr>
        <w:ind w:left="143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0291D8">
      <w:numFmt w:val="bullet"/>
      <w:lvlText w:val="•"/>
      <w:lvlJc w:val="left"/>
      <w:pPr>
        <w:ind w:left="1160" w:hanging="185"/>
      </w:pPr>
      <w:rPr>
        <w:rFonts w:hint="default"/>
        <w:lang w:val="ru-RU" w:eastAsia="en-US" w:bidi="ar-SA"/>
      </w:rPr>
    </w:lvl>
    <w:lvl w:ilvl="2" w:tplc="7C50927C">
      <w:numFmt w:val="bullet"/>
      <w:lvlText w:val="•"/>
      <w:lvlJc w:val="left"/>
      <w:pPr>
        <w:ind w:left="2181" w:hanging="185"/>
      </w:pPr>
      <w:rPr>
        <w:rFonts w:hint="default"/>
        <w:lang w:val="ru-RU" w:eastAsia="en-US" w:bidi="ar-SA"/>
      </w:rPr>
    </w:lvl>
    <w:lvl w:ilvl="3" w:tplc="337C8224">
      <w:numFmt w:val="bullet"/>
      <w:lvlText w:val="•"/>
      <w:lvlJc w:val="left"/>
      <w:pPr>
        <w:ind w:left="3202" w:hanging="185"/>
      </w:pPr>
      <w:rPr>
        <w:rFonts w:hint="default"/>
        <w:lang w:val="ru-RU" w:eastAsia="en-US" w:bidi="ar-SA"/>
      </w:rPr>
    </w:lvl>
    <w:lvl w:ilvl="4" w:tplc="2C9E0474">
      <w:numFmt w:val="bullet"/>
      <w:lvlText w:val="•"/>
      <w:lvlJc w:val="left"/>
      <w:pPr>
        <w:ind w:left="4223" w:hanging="185"/>
      </w:pPr>
      <w:rPr>
        <w:rFonts w:hint="default"/>
        <w:lang w:val="ru-RU" w:eastAsia="en-US" w:bidi="ar-SA"/>
      </w:rPr>
    </w:lvl>
    <w:lvl w:ilvl="5" w:tplc="1AF807CC">
      <w:numFmt w:val="bullet"/>
      <w:lvlText w:val="•"/>
      <w:lvlJc w:val="left"/>
      <w:pPr>
        <w:ind w:left="5244" w:hanging="185"/>
      </w:pPr>
      <w:rPr>
        <w:rFonts w:hint="default"/>
        <w:lang w:val="ru-RU" w:eastAsia="en-US" w:bidi="ar-SA"/>
      </w:rPr>
    </w:lvl>
    <w:lvl w:ilvl="6" w:tplc="7258226C">
      <w:numFmt w:val="bullet"/>
      <w:lvlText w:val="•"/>
      <w:lvlJc w:val="left"/>
      <w:pPr>
        <w:ind w:left="6265" w:hanging="185"/>
      </w:pPr>
      <w:rPr>
        <w:rFonts w:hint="default"/>
        <w:lang w:val="ru-RU" w:eastAsia="en-US" w:bidi="ar-SA"/>
      </w:rPr>
    </w:lvl>
    <w:lvl w:ilvl="7" w:tplc="E9108A5E">
      <w:numFmt w:val="bullet"/>
      <w:lvlText w:val="•"/>
      <w:lvlJc w:val="left"/>
      <w:pPr>
        <w:ind w:left="7285" w:hanging="185"/>
      </w:pPr>
      <w:rPr>
        <w:rFonts w:hint="default"/>
        <w:lang w:val="ru-RU" w:eastAsia="en-US" w:bidi="ar-SA"/>
      </w:rPr>
    </w:lvl>
    <w:lvl w:ilvl="8" w:tplc="BE60D8B6">
      <w:numFmt w:val="bullet"/>
      <w:lvlText w:val="•"/>
      <w:lvlJc w:val="left"/>
      <w:pPr>
        <w:ind w:left="8306" w:hanging="185"/>
      </w:pPr>
      <w:rPr>
        <w:rFonts w:hint="default"/>
        <w:lang w:val="ru-RU" w:eastAsia="en-US" w:bidi="ar-SA"/>
      </w:rPr>
    </w:lvl>
  </w:abstractNum>
  <w:num w:numId="1" w16cid:durableId="739181374">
    <w:abstractNumId w:val="3"/>
  </w:num>
  <w:num w:numId="2" w16cid:durableId="1079517357">
    <w:abstractNumId w:val="2"/>
  </w:num>
  <w:num w:numId="3" w16cid:durableId="386806269">
    <w:abstractNumId w:val="1"/>
  </w:num>
  <w:num w:numId="4" w16cid:durableId="1166045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29"/>
    <w:rsid w:val="00070DFE"/>
    <w:rsid w:val="001579F9"/>
    <w:rsid w:val="0019167F"/>
    <w:rsid w:val="002057E7"/>
    <w:rsid w:val="002B4D48"/>
    <w:rsid w:val="002B5F33"/>
    <w:rsid w:val="0037542E"/>
    <w:rsid w:val="003C2AE8"/>
    <w:rsid w:val="00416CF0"/>
    <w:rsid w:val="00427576"/>
    <w:rsid w:val="004929BF"/>
    <w:rsid w:val="00547A0F"/>
    <w:rsid w:val="00560465"/>
    <w:rsid w:val="006E5F09"/>
    <w:rsid w:val="00732C04"/>
    <w:rsid w:val="007E74F1"/>
    <w:rsid w:val="008725D5"/>
    <w:rsid w:val="008B5751"/>
    <w:rsid w:val="00A45DE0"/>
    <w:rsid w:val="00A675CA"/>
    <w:rsid w:val="00B04977"/>
    <w:rsid w:val="00B62847"/>
    <w:rsid w:val="00B937F6"/>
    <w:rsid w:val="00BC58AB"/>
    <w:rsid w:val="00BF25D9"/>
    <w:rsid w:val="00C275F2"/>
    <w:rsid w:val="00C36CF2"/>
    <w:rsid w:val="00CA3753"/>
    <w:rsid w:val="00CF5AC0"/>
    <w:rsid w:val="00D143DA"/>
    <w:rsid w:val="00DD3F29"/>
    <w:rsid w:val="00E7781C"/>
    <w:rsid w:val="00F973CB"/>
    <w:rsid w:val="00FD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1D57"/>
  <w15:docId w15:val="{CF772521-02EF-4FA8-B83D-4074841C1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firstLine="28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3" w:right="141" w:firstLine="283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16CF0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16CF0"/>
    <w:rPr>
      <w:color w:val="605E5C"/>
      <w:shd w:val="clear" w:color="auto" w:fill="E1DFDD"/>
    </w:rPr>
  </w:style>
  <w:style w:type="character" w:styleId="a7">
    <w:name w:val="Emphasis"/>
    <w:basedOn w:val="a0"/>
    <w:uiPriority w:val="20"/>
    <w:qFormat/>
    <w:rsid w:val="005604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d7195068ff03512e28f60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Law-ilns@yand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mipranep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lns.ranepa.ru/chair/kaf-mi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anepa.mts-link.ru/j/Ranepa/52961188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Николаев</dc:creator>
  <cp:lastModifiedBy>Андрей Сорокин</cp:lastModifiedBy>
  <cp:revision>2</cp:revision>
  <dcterms:created xsi:type="dcterms:W3CDTF">2025-04-09T18:09:00Z</dcterms:created>
  <dcterms:modified xsi:type="dcterms:W3CDTF">2025-04-09T18:09:00Z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2025-03-07T00:00:00Z</vt:filetime>
  </property>
  <property fmtid="{D5CDD505-2E9C-101B-9397-08002B2CF9AE}" pid="5" name="Producer">
    <vt:lpwstr>Microsoft® Word 2019</vt:lpwstr>
  </property>
</Properties>
</file>